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/>
        <w:ind w:left="0" w:firstLine="0"/>
        <w:jc w:val="center"/>
        <w:textAlignment w:val="auto"/>
        <w:rPr>
          <w:rFonts w:ascii="Verdana" w:hAnsi="Verdana" w:cs="Verdana"/>
          <w:b/>
          <w:i w:val="0"/>
          <w:caps w:val="0"/>
          <w:color w:val="4B4B4B"/>
          <w:spacing w:val="0"/>
          <w:sz w:val="22"/>
          <w:szCs w:val="22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instrText xml:space="preserve"> HYPERLINK "https://www.cnblogs.com/zhoubatuo/p/6134166.html" </w:instrText>
      </w: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fldChar w:fldCharType="separate"/>
      </w:r>
      <w:r>
        <w:rPr>
          <w:rStyle w:val="7"/>
          <w:rFonts w:hint="default" w:ascii="Verdana" w:hAnsi="Verdana" w:eastAsia="宋体" w:cs="Verdana"/>
          <w:b/>
          <w:i w:val="0"/>
          <w:caps w:val="0"/>
          <w:color w:val="000000"/>
          <w:spacing w:val="0"/>
          <w:sz w:val="22"/>
          <w:szCs w:val="22"/>
          <w:u w:val="none"/>
        </w:rPr>
        <w:t>STM32 GPIO外部中断</w:t>
      </w: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  <w:t>什么是中断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中断是单片机当中非常重要的一种机制，它可以提高单片机处理异步事件的实时响应速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度。中断，顾名思义就是打断正在执行的任务，去执行优先级更高的任务。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这里先介绍一个概念——前后台任务：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main主程序中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 xml:space="preserve"> while 死循环中的代码称为 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"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后台任务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"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 xml:space="preserve">，中断则称为 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"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前台任务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"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在大部分时间后台任务得以执行，只有在需要紧急处理的中断发生时才会切换到前台任务即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中断服务函数，前台任务执行完之后会自动切换到后台任务。另外也可以把后台任务叫做任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务级，把前台任务叫做中断级。 我们看一幅图加深理解：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drawing>
          <wp:inline distT="0" distB="0" distL="114300" distR="114300">
            <wp:extent cx="2620645" cy="30867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图中黑色部分就是前面讲的后台任务，红色部分就是前台任务。另外可以看到，红色部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</w:rPr>
        <w:t>分又进行了一次嵌套，也就是说高优先级的中断同样也会打断低优先级的中断。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  <w:t>STM32中断优先级管理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STM32中断优先级是通过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  <w:t>NVIC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来管理的。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 NVIC中文名：嵌套中断向量控制器。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425" w:leftChars="0" w:right="0" w:righ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STM32系列总共有84个中断，其中我用的STM32F103系列的板子有60个中断，可想而知STM32一定有一个中断的管理机制来管理这么多中断，使能中断并且配置相关中断的优先级，这就是NVIC的工作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425" w:leftChars="0" w:right="0" w:righ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优先级高的中断可以打断优先级低的中断，这样一个中断执行的时候被另外中断给打断，这个中断执行完再执行上一个中断，形成中断之间的嵌套，或许这就是NVIC 名字为内嵌向量中断控制器来源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425" w:leftChars="0" w:right="0" w:righ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NVIC中对于每个中断需要设置 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  <w:t>抢占优先级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和 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  <w:t>响应优先级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(又称子优先级)，很明显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val="en-US" w:eastAsia="zh-CN"/>
        </w:rPr>
        <w:t>多个中断会先比较 抢占优先级，抢占优先级相同的比较响应优先级，这里值得注意的是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  <w:t xml:space="preserve"> 高抢占优先级能够打断低抢占优先级的，但是相同抢占优先级的高响应优先级不能打断低响应优先级，只能排队。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425" w:leftChars="0" w:right="0" w:righ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NVIC利用四个位来保存抢占优先级和响应优先级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 xml:space="preserve">    中断优先级分组表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left"/>
        <w:textAlignment w:val="auto"/>
      </w:pPr>
      <w:r>
        <w:drawing>
          <wp:inline distT="0" distB="0" distL="114300" distR="114300">
            <wp:extent cx="5271770" cy="157988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left"/>
        <w:textAlignment w:val="auto"/>
      </w:pPr>
      <w:r>
        <w:drawing>
          <wp:inline distT="0" distB="0" distL="114300" distR="114300">
            <wp:extent cx="3574415" cy="349250"/>
            <wp:effectExtent l="0" t="0" r="698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left"/>
        <w:textAlignment w:val="auto"/>
        <w:rPr>
          <w:rFonts w:hint="eastAsia"/>
          <w:lang w:val="en-US" w:eastAsia="zh-CN"/>
        </w:rPr>
      </w:pPr>
    </w:p>
    <w:tbl>
      <w:tblPr>
        <w:tblStyle w:val="5"/>
        <w:tblW w:w="7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614"/>
        <w:gridCol w:w="149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中断优先级分组</w:t>
            </w:r>
          </w:p>
        </w:tc>
        <w:tc>
          <w:tcPr>
            <w:tcW w:w="361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分配结果</w:t>
            </w:r>
          </w:p>
        </w:tc>
        <w:tc>
          <w:tcPr>
            <w:tcW w:w="14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抢占优先级取值</w:t>
            </w:r>
          </w:p>
        </w:tc>
        <w:tc>
          <w:tcPr>
            <w:tcW w:w="1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响应优先级取值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1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0位抢占优先级，4位响应优先级</w:t>
            </w:r>
          </w:p>
        </w:tc>
        <w:tc>
          <w:tcPr>
            <w:tcW w:w="14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0~0</w:t>
            </w:r>
          </w:p>
        </w:tc>
        <w:tc>
          <w:tcPr>
            <w:tcW w:w="1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1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1位抢占优先级，3位响应优先级</w:t>
            </w:r>
          </w:p>
        </w:tc>
        <w:tc>
          <w:tcPr>
            <w:tcW w:w="14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0~1</w:t>
            </w:r>
          </w:p>
        </w:tc>
        <w:tc>
          <w:tcPr>
            <w:tcW w:w="1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1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2位抢占优先级，2位响应优先级</w:t>
            </w:r>
          </w:p>
        </w:tc>
        <w:tc>
          <w:tcPr>
            <w:tcW w:w="14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0~3</w:t>
            </w:r>
          </w:p>
        </w:tc>
        <w:tc>
          <w:tcPr>
            <w:tcW w:w="1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1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3位抢占优先级，1位响应优先级</w:t>
            </w:r>
          </w:p>
        </w:tc>
        <w:tc>
          <w:tcPr>
            <w:tcW w:w="14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0~7</w:t>
            </w:r>
          </w:p>
        </w:tc>
        <w:tc>
          <w:tcPr>
            <w:tcW w:w="1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1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4位抢占优先级，0位响应优先级</w:t>
            </w:r>
          </w:p>
        </w:tc>
        <w:tc>
          <w:tcPr>
            <w:tcW w:w="14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0~15</w:t>
            </w:r>
          </w:p>
        </w:tc>
        <w:tc>
          <w:tcPr>
            <w:tcW w:w="1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3" w:lineRule="atLeast"/>
              <w:ind w:right="0" w:right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1"/>
                <w:szCs w:val="21"/>
                <w:lang w:val="en-US" w:eastAsia="zh-CN"/>
              </w:rPr>
              <w:t>0~0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  <w:t>优先级的数值越小，优先级越高。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  <w:t>一般在main主程序中设置中断优先级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lang w:val="en-US" w:eastAsia="zh-CN"/>
        </w:rPr>
        <w:t>分组。系统默认分组为0组。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NVIC_PriorityGroupConfig(NVIC_PriorityGroup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_0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  <w:t>);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  <w:t>三</w:t>
      </w:r>
      <w:r>
        <w:rPr>
          <w:rFonts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  <w:t>、STM32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  <w:t>外部</w:t>
      </w:r>
      <w:r>
        <w:rPr>
          <w:rFonts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  <w:t>中断：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STM32 的每一个GPIO都能配置成一个外部中断触发源。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44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STM32 通过根据引脚的序号不同将众多中断触发源分成不同的组，比如：PA0，PB0，PC0，PD0，PE0，PF0，PG0为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</w:rPr>
        <w:t>第一组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，那么依此类推，我们能得出一共有16 组，STM32 规定，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</w:rPr>
        <w:t>每一组中同时只能有一个中断触发源工作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，那么，最多工作的也就是16个外部中断。STM32F103 的中断控制器支持 19 个外部中断/事件请求。每个中断设有状态位，每个中断/事件都有独立的触发和屏蔽设置。STM32F103 的19 个外部中断为：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线 0~15：对应外部 IO 口的输入中断。</w:t>
      </w:r>
    </w:p>
    <w:tbl>
      <w:tblPr>
        <w:tblStyle w:val="4"/>
        <w:tblpPr w:vertAnchor="text" w:tblpXSpec="left"/>
        <w:tblW w:w="5863" w:type="dxa"/>
        <w:tblInd w:w="0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409"/>
        <w:gridCol w:w="2889"/>
      </w:tblGrid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  <w:lang w:val="en-US" w:eastAsia="zh-CN"/>
              </w:rPr>
              <w:t>GPIO引脚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中断标志位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中断处理函数名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PA0~PG0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EXTI0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EXTI0_IRQHandler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PA1~PG1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EXTI1_IRQHandler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PA2~PG2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EXTI2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EXTI2_IRQHandler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PA3~PG3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EXTI3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EXTI3_IRQHandler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PA4~PG4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EXTI4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EXTI4_IRQHandler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PA5~PG5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EXTI5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EXTI9_5_IRQHandler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PA6~PG6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EXTI6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PA7~PG7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EXTI7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PA8~PG8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EXTI8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PA9~PG9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EXTI9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PA10~PG10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EXTI10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EXTI15_10_IRQHandler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PA11~PG11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EXTI11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PA12~PG12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EXTI12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PA13~PG13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EXTI13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PA14~PG14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EXTI14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PA15~PG15</w:t>
            </w:r>
          </w:p>
        </w:tc>
        <w:tc>
          <w:tcPr>
            <w:tcW w:w="140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EXTI15</w:t>
            </w:r>
          </w:p>
        </w:tc>
        <w:tc>
          <w:tcPr>
            <w:tcW w:w="28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Style w:val="6"/>
        </w:rPr>
      </w:pPr>
      <w:r>
        <w:rPr>
          <w:rFonts w:hint="eastAsia"/>
          <w:lang w:val="en-US" w:eastAsia="zh-CN"/>
        </w:rPr>
        <w:t>EXTI</w:t>
      </w:r>
      <w:r>
        <w:rPr>
          <w:rStyle w:val="6"/>
          <w:rFonts w:hint="eastAsia"/>
        </w:rPr>
        <w:t>16： PVD 输出。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Style w:val="6"/>
        </w:rPr>
      </w:pPr>
      <w:r>
        <w:rPr>
          <w:rFonts w:hint="eastAsia"/>
          <w:lang w:val="en-US" w:eastAsia="zh-CN"/>
        </w:rPr>
        <w:t>EXTI</w:t>
      </w:r>
      <w:r>
        <w:rPr>
          <w:rStyle w:val="6"/>
          <w:rFonts w:hint="eastAsia"/>
        </w:rPr>
        <w:t>17： RTC 闹钟事件。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Style w:val="6"/>
        </w:rPr>
      </w:pPr>
      <w:r>
        <w:rPr>
          <w:rFonts w:hint="eastAsia"/>
          <w:lang w:val="en-US" w:eastAsia="zh-CN"/>
        </w:rPr>
        <w:t>EXTI</w:t>
      </w:r>
      <w:r>
        <w:rPr>
          <w:rStyle w:val="6"/>
          <w:rFonts w:hint="eastAsia"/>
        </w:rPr>
        <w:t>18： USB 唤醒事件。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6"/>
          <w:szCs w:val="36"/>
        </w:rPr>
        <w:t>：外部中断的配置过程：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</w:rPr>
        <w:t>1、配置触发源GPIO口：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因为GPIO口作为触发源使用，所以将GPIO口配置成输入模式，触发模式有以下几种：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a.GPIO_Mode_AIN ，模拟输入（ADC模拟输入，或者低功耗下省电）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b.GPIO_Mode_IN_FLOATING ，浮空输入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c.GPIO_Mode_IPD ，带下拉输入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d.GPIO_Mode_IPU ，带上拉输入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初始化GPIO口，作为输入模式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void initKey(void)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{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GPIO_InitTypeDef GPIO_InitStructure;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//定义结构体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RCC_APB2PeriphClockCmd(RCC_APB2Periph_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eastAsia="zh-CN"/>
        </w:rPr>
        <w:t>GPIO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B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eastAsia="zh-CN"/>
        </w:rPr>
        <w:t>，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ENABLE);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//使能时钟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GPIO_InitStructure.GPIO_Pin  = GPIO_Pin_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9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//选择P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B9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GPIO_InitStructure.GPIO_Mode = GPIO_Mode_IPU;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//设置成上拉输入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 w:firstLine="360"/>
        <w:jc w:val="left"/>
        <w:textAlignment w:val="auto"/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GPIO_Init(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eastAsia="zh-CN"/>
        </w:rPr>
        <w:t>GPIO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B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eastAsia="zh-CN"/>
        </w:rPr>
        <w:t>，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 &amp;GPIO_InitStructure);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//使用结构体信息进行初始化IO口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right="0"/>
        <w:jc w:val="left"/>
        <w:textAlignment w:val="auto"/>
        <w:rPr>
          <w:rFonts w:hint="eastAsia" w:ascii="Courier New" w:hAnsi="Courier New" w:eastAsia="宋体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}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</w:rPr>
        <w:t>、中断线上进行中断初始化：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right="0"/>
        <w:jc w:val="left"/>
        <w:textAlignment w:val="auto"/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void initEXTI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(void)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{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 w:firstLine="360"/>
        <w:jc w:val="left"/>
        <w:textAlignment w:val="auto"/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EXTI_InitTypeDef EXTI_InitStructure;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//定义初始化结构体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 w:firstLine="360"/>
        <w:jc w:val="left"/>
        <w:textAlignment w:val="auto"/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 xml:space="preserve">    RCC_APB2PeriphClockCmd(RCC_APB2Periph_AFIO, ENABLE);        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//开启外设复用时钟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 w:firstLine="36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 xml:space="preserve">    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GPIO_EXTILineConfig(GPIO_PortSource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eastAsia="zh-CN"/>
        </w:rPr>
        <w:t>GPIO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B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eastAsia="zh-CN"/>
        </w:rPr>
        <w:t>，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GPIO_PinSource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9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);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 xml:space="preserve"> 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//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将GPIO口与中断线映射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 w:firstLine="360"/>
        <w:jc w:val="left"/>
        <w:textAlignment w:val="auto"/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EXTI_InitStructure.EXTI_Line=EXTI_Line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9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; 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//中断线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,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取值范围为EXTI_Line0~EXTI_Line15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EXTI_InitStructure.EXTI_Mode = EXTI_Mode_Interrupt;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//中断模式，可选值为中断 EXTI_Mode_Interrupt 和事件 EXTI_Mode_Event。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EXTI_InitStructure.EXTI_Trigger = EXTI_Trigger_Falling;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//触发方式，可以是下降沿触发 EXTI_Trigger_Falling，上升沿触发 EXTI_Trigger_Rising，或者任意电平（上升沿和下降沿）触发EXTI_Trigger_Rising_Falling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EXTI_InitStructure.EXTI_LineCmd = ENABLE;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 xml:space="preserve">   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//开启中断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EXTI_Init(&amp;EXTI_InitStructure);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//根据结构体信息进行初始化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eastAsia" w:ascii="Verdana" w:hAnsi="Verdana" w:cs="Verdana" w:eastAsiaTheme="minorEastAsia"/>
          <w:i w:val="0"/>
          <w:caps w:val="0"/>
          <w:color w:val="4B4B4B"/>
          <w:spacing w:val="0"/>
          <w:sz w:val="19"/>
          <w:szCs w:val="19"/>
          <w:lang w:val="en-US" w:eastAsia="zh-CN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  <w:r>
        <w:rPr>
          <w:rFonts w:hint="eastAsia" w:ascii="Verdana" w:hAnsi="Verdana" w:cs="Verdana"/>
          <w:i w:val="0"/>
          <w:caps w:val="0"/>
          <w:color w:val="4B4B4B"/>
          <w:spacing w:val="0"/>
          <w:sz w:val="19"/>
          <w:szCs w:val="19"/>
          <w:lang w:val="en-US" w:eastAsia="zh-CN"/>
        </w:rPr>
        <w:t>}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</w:rPr>
        <w:t>、外部中断服务函数的编写：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外部中断函数分别为：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EXPORT   EXTI0_IRQHandler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EXPORT   EXTI1_IRQHandler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EXPOR T   EXTI2_IRQHandler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EXPORT   EXTI3_IRQHandler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EXPORT   EXTI4_IRQHandler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EXPORT   EXTI9_5_IRQHandler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EXPORT   EXTI15_10_IRQHandler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中断线 0-4 每个中断线对应一个中断函数，中断线 5-9 共用中断函数 EXTI9_5_IRQHandler，中断线 10-15 共用中断函数 EXTI15_10_IRQHandler。　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shd w:val="clear" w:fill="F5F5F5"/>
        </w:rPr>
        <w:t>　　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 EXTI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9_5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_IRQHandler(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shd w:val="clear" w:fill="F5F5F5"/>
        </w:rPr>
        <w:t>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 w:firstLine="36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{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　　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shd w:val="clear" w:fill="F5F5F5"/>
        </w:rPr>
        <w:t>if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(EXTI_GetITStatus(EXTI_Line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9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)!=RESET)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 xml:space="preserve">//判断某个线上的中断是否发生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　　{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ab/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EXTI_ClearITPendingBit(EXTI_Line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9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);   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//清除 LINE 上的中断标志位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eastAsia="zh-CN"/>
        </w:rPr>
        <w:t>，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否则不断重复发生中断。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B_LED_OFF;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B_LED_ON;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B_LED_OFF;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B_LED_ON;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B_LED_OFF;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B_LED_ON;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B_LED_OFF;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B_LED_ON;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B_LED_OFF;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B_LED_ON;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420" w:leftChars="0" w:right="0" w:firstLine="420" w:firstLineChars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Delay_ms(time);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　　　　}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}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</w:rPr>
        <w:t>、中断优先级配置：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2"/>
          <w:szCs w:val="22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void setNVIC(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shd w:val="clear" w:fill="F5F5F5"/>
        </w:rPr>
        <w:t>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{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 xml:space="preserve">    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shd w:val="clear" w:fill="F5F5F5"/>
          <w:lang w:val="en-US" w:eastAsia="zh-CN" w:bidi="ar"/>
        </w:rPr>
        <w:t>NVIC_PriorityGroupConfig(NVIC_PriorityGroup</w:t>
      </w:r>
      <w:r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shd w:val="clear" w:fill="F5F5F5"/>
          <w:lang w:val="en-US" w:eastAsia="zh-CN" w:bidi="ar"/>
        </w:rPr>
        <w:t>_2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shd w:val="clear" w:fill="F5F5F5"/>
          <w:lang w:val="en-US" w:eastAsia="zh-CN" w:bidi="ar"/>
        </w:rPr>
        <w:t>);</w:t>
      </w:r>
      <w:r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shd w:val="clear" w:fill="F5F5F5"/>
          <w:lang w:val="en-US" w:eastAsia="zh-CN" w:bidi="ar"/>
        </w:rPr>
        <w:t xml:space="preserve">  </w:t>
      </w:r>
      <w:r>
        <w:rPr>
          <w:rFonts w:hint="eastAsia" w:ascii="Courier New" w:hAnsi="Courier New" w:eastAsia="宋体" w:cs="Courier New"/>
          <w:i w:val="0"/>
          <w:caps w:val="0"/>
          <w:color w:val="008000"/>
          <w:spacing w:val="0"/>
          <w:kern w:val="0"/>
          <w:sz w:val="18"/>
          <w:szCs w:val="18"/>
          <w:shd w:val="clear" w:fill="F5F5F5"/>
          <w:lang w:val="en-US" w:eastAsia="zh-CN" w:bidi="ar"/>
        </w:rPr>
        <w:t>//设置中断分组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NVIC_InitTypeDef NVIC_InitStructure;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//定义结构体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>　　NVIC_InitStructure.NVIC_IRQChannel = EXTI</w:t>
      </w:r>
      <w:r>
        <w:rPr>
          <w:rFonts w:hint="eastAsia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  <w:lang w:val="en-US" w:eastAsia="zh-CN"/>
        </w:rPr>
        <w:t>9_5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_IRQn; 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中断号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　　NVIC_InitStructure.NVIC_IRQChannelPreemptionPriority = </w:t>
      </w:r>
      <w:r>
        <w:rPr>
          <w:rFonts w:hint="default" w:ascii="Courier New" w:hAnsi="Courier New" w:cs="Courier New"/>
          <w:i w:val="0"/>
          <w:caps w:val="0"/>
          <w:color w:val="800080"/>
          <w:spacing w:val="0"/>
          <w:sz w:val="18"/>
          <w:szCs w:val="18"/>
          <w:shd w:val="clear" w:fill="F5F5F5"/>
        </w:rPr>
        <w:t>0x02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; 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 xml:space="preserve">//抢占优先级 2，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　　NVIC_InitStructure.NVIC_IRQChannelSubPriority = </w:t>
      </w:r>
      <w:r>
        <w:rPr>
          <w:rFonts w:hint="default" w:ascii="Courier New" w:hAnsi="Courier New" w:cs="Courier New"/>
          <w:i w:val="0"/>
          <w:caps w:val="0"/>
          <w:color w:val="800080"/>
          <w:spacing w:val="0"/>
          <w:sz w:val="18"/>
          <w:szCs w:val="18"/>
          <w:shd w:val="clear" w:fill="F5F5F5"/>
        </w:rPr>
        <w:t>0x02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; 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</w:t>
      </w: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响应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优先级 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/>
        <w:jc w:val="left"/>
        <w:textAlignment w:val="auto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　　NVIC_InitStructure.NVIC_IRQChannelCmd = ENABLE; 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 xml:space="preserve">//使能外部中断通道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left="0" w:right="0" w:firstLine="360"/>
        <w:jc w:val="left"/>
        <w:textAlignment w:val="auto"/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shd w:val="clear" w:fill="F5F5F5"/>
        </w:rPr>
        <w:t xml:space="preserve">NVIC_Init(&amp;NVIC_InitStructure); 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>//根据结构体信息进行优先级初始化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3" w:lineRule="atLeast"/>
        <w:ind w:right="0"/>
        <w:jc w:val="left"/>
        <w:textAlignment w:val="auto"/>
        <w:rPr>
          <w:rFonts w:hint="default" w:ascii="Courier New" w:hAnsi="Courier New" w:cs="Courier New"/>
          <w:sz w:val="18"/>
          <w:szCs w:val="18"/>
        </w:rPr>
      </w:pPr>
      <w:r>
        <w:rPr>
          <w:rFonts w:hint="eastAsia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  <w:lang w:val="en-US" w:eastAsia="zh-CN"/>
        </w:rPr>
        <w:t>}</w:t>
      </w:r>
      <w:r>
        <w:rPr>
          <w:rFonts w:hint="default" w:ascii="Courier New" w:hAnsi="Courier New" w:cs="Courier New"/>
          <w:i w:val="0"/>
          <w:caps w:val="0"/>
          <w:color w:val="008000"/>
          <w:spacing w:val="0"/>
          <w:sz w:val="18"/>
          <w:szCs w:val="18"/>
          <w:shd w:val="clear" w:fill="F5F5F5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left"/>
        <w:textAlignment w:val="auto"/>
        <w:rPr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4B4B4B"/>
          <w:spacing w:val="0"/>
          <w:sz w:val="19"/>
          <w:szCs w:val="19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21EF"/>
    <w:multiLevelType w:val="singleLevel"/>
    <w:tmpl w:val="54FE21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512DF3"/>
    <w:multiLevelType w:val="singleLevel"/>
    <w:tmpl w:val="78512D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23B7"/>
    <w:rsid w:val="01876054"/>
    <w:rsid w:val="01AF600D"/>
    <w:rsid w:val="02B75E93"/>
    <w:rsid w:val="0CE8611E"/>
    <w:rsid w:val="11572A0A"/>
    <w:rsid w:val="1AE74DDF"/>
    <w:rsid w:val="218F5C7F"/>
    <w:rsid w:val="22DA7864"/>
    <w:rsid w:val="33C63888"/>
    <w:rsid w:val="3799141D"/>
    <w:rsid w:val="397723B7"/>
    <w:rsid w:val="3A636439"/>
    <w:rsid w:val="3D9B21C8"/>
    <w:rsid w:val="3F3D6161"/>
    <w:rsid w:val="41A57B30"/>
    <w:rsid w:val="4C791D8D"/>
    <w:rsid w:val="4DFA7388"/>
    <w:rsid w:val="4F81397E"/>
    <w:rsid w:val="50DF17D5"/>
    <w:rsid w:val="533040ED"/>
    <w:rsid w:val="5AB62ACC"/>
    <w:rsid w:val="621A20F8"/>
    <w:rsid w:val="69827DE4"/>
    <w:rsid w:val="6B585DAA"/>
    <w:rsid w:val="71B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2019-03-12T13:46:00Z</dcterms:created>
  <dc:creator>gzdgq</dc:creator>
  <cp:lastModifiedBy>gzdgq</cp:lastModifiedBy>
  <dcterms:modified xsi:type="dcterms:W3CDTF">2019-04-05T15:17:59Z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